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&lt;9:15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Sprint Goal.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Create a clear workflow for the team by confirming communication methods, selecting tools, defining the project direction, and distributing initial responsibilities.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#1 (Core Feature Implementation):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Develop the primary feature of the system (e.g., user registration/login, main data entry module, or core processing logic).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#2 (Database Schema Creation):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Create necessary database tables with defined fields, primary keys, and relationships.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#3 (Backend Structure Setup):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Organize backend files, routes, or classes to support scalable feature development.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#4 (Basic Frontend Layout):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Create a simple interface layout that allows interaction with the core feature.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#5 (Initial Integration Test):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Test the connection between frontend, backend, and database to confirm basic functionality.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Mateo Siewierski → Priority #1 (Core Feature Implementation)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Diana Dicuru → Priority #2 (Database Schema Creation)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Jamia-Symone Buckmon → Priority #3 (Backend Structure Setup)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Jeremy P. Marlinghaus → Priority #5 (Initial Integration Test)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Yoan Sebastian Tur → Priority #4 (Basic Frontend Layout)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